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rPr>
        <w:t>关于</w:t>
      </w:r>
      <w:r>
        <w:rPr>
          <w:rFonts w:hint="eastAsia" w:ascii="宋体" w:hAnsi="宋体" w:eastAsia="宋体" w:cs="宋体"/>
          <w:b/>
          <w:bCs/>
          <w:sz w:val="44"/>
          <w:szCs w:val="44"/>
          <w:lang w:val="en-US" w:eastAsia="zh-CN"/>
        </w:rPr>
        <w:t>2021-2022学年春季学期</w:t>
      </w:r>
    </w:p>
    <w:p>
      <w:pPr>
        <w:jc w:val="center"/>
        <w:rPr>
          <w:rFonts w:hint="eastAsia" w:ascii="宋体" w:hAnsi="宋体" w:eastAsia="宋体" w:cs="宋体"/>
          <w:b/>
          <w:bCs/>
          <w:sz w:val="44"/>
          <w:szCs w:val="44"/>
        </w:rPr>
      </w:pPr>
      <w:r>
        <w:rPr>
          <w:rFonts w:hint="eastAsia" w:ascii="宋体" w:hAnsi="宋体" w:eastAsia="宋体" w:cs="宋体"/>
          <w:b/>
          <w:bCs/>
          <w:sz w:val="44"/>
          <w:szCs w:val="44"/>
        </w:rPr>
        <w:t>学生普通门诊医疗费报销的通知</w:t>
      </w:r>
    </w:p>
    <w:p>
      <w:pPr>
        <w:jc w:val="center"/>
        <w:rPr>
          <w:rFonts w:hint="eastAsia"/>
          <w:b/>
          <w:bCs/>
          <w:sz w:val="22"/>
          <w:szCs w:val="28"/>
        </w:rPr>
      </w:pPr>
    </w:p>
    <w:p>
      <w:pPr>
        <w:keepNext w:val="0"/>
        <w:keepLines w:val="0"/>
        <w:pageBreakBefore w:val="0"/>
        <w:kinsoku/>
        <w:wordWrap/>
        <w:overflowPunct/>
        <w:topLinePunct w:val="0"/>
        <w:autoSpaceDE/>
        <w:autoSpaceDN/>
        <w:bidi w:val="0"/>
        <w:adjustRightInd/>
        <w:snapToGrid/>
        <w:spacing w:line="520" w:lineRule="exact"/>
        <w:jc w:val="left"/>
        <w:textAlignment w:val="auto"/>
        <w:rPr>
          <w:rFonts w:hint="eastAsia" w:ascii="黑体" w:hAnsi="黑体" w:eastAsia="黑体" w:cs="黑体"/>
          <w:sz w:val="32"/>
          <w:szCs w:val="32"/>
        </w:rPr>
      </w:pPr>
      <w:r>
        <w:rPr>
          <w:rFonts w:hint="eastAsia" w:ascii="黑体" w:hAnsi="黑体" w:eastAsia="黑体" w:cs="黑体"/>
          <w:sz w:val="32"/>
          <w:szCs w:val="32"/>
        </w:rPr>
        <w:t>各</w:t>
      </w:r>
      <w:r>
        <w:rPr>
          <w:rFonts w:hint="eastAsia" w:ascii="黑体" w:hAnsi="黑体" w:eastAsia="黑体" w:cs="黑体"/>
          <w:sz w:val="32"/>
          <w:szCs w:val="32"/>
          <w:lang w:val="en-US" w:eastAsia="zh-CN"/>
        </w:rPr>
        <w:t>学院</w:t>
      </w:r>
      <w:r>
        <w:rPr>
          <w:rFonts w:hint="eastAsia" w:ascii="黑体" w:hAnsi="黑体" w:eastAsia="黑体" w:cs="黑体"/>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为做好参保毕业生</w:t>
      </w:r>
      <w:r>
        <w:rPr>
          <w:rFonts w:hint="eastAsia" w:ascii="仿宋" w:hAnsi="仿宋" w:eastAsia="仿宋" w:cs="仿宋"/>
          <w:sz w:val="32"/>
          <w:szCs w:val="32"/>
          <w:lang w:eastAsia="zh-CN"/>
        </w:rPr>
        <w:t>普通门诊</w:t>
      </w:r>
      <w:r>
        <w:rPr>
          <w:rFonts w:hint="eastAsia" w:ascii="仿宋" w:hAnsi="仿宋" w:eastAsia="仿宋" w:cs="仿宋"/>
          <w:sz w:val="32"/>
          <w:szCs w:val="32"/>
        </w:rPr>
        <w:t>报销工作，</w:t>
      </w:r>
      <w:r>
        <w:rPr>
          <w:rFonts w:hint="eastAsia" w:ascii="仿宋" w:hAnsi="仿宋" w:eastAsia="仿宋" w:cs="仿宋"/>
          <w:sz w:val="32"/>
          <w:szCs w:val="32"/>
          <w:lang w:eastAsia="zh-CN"/>
        </w:rPr>
        <w:t>根据</w:t>
      </w:r>
      <w:r>
        <w:rPr>
          <w:rFonts w:hint="eastAsia" w:ascii="仿宋" w:hAnsi="仿宋" w:eastAsia="仿宋" w:cs="仿宋"/>
          <w:sz w:val="32"/>
          <w:szCs w:val="32"/>
        </w:rPr>
        <w:t>《</w:t>
      </w:r>
      <w:r>
        <w:rPr>
          <w:rFonts w:hint="eastAsia" w:ascii="仿宋" w:hAnsi="仿宋" w:eastAsia="仿宋" w:cs="仿宋"/>
          <w:sz w:val="32"/>
          <w:szCs w:val="32"/>
          <w:lang w:eastAsia="zh-CN"/>
        </w:rPr>
        <w:t>蚌埠工商学院普通门诊统筹资金使用管理办法</w:t>
      </w:r>
      <w:r>
        <w:rPr>
          <w:rFonts w:hint="eastAsia" w:ascii="仿宋" w:hAnsi="仿宋" w:eastAsia="仿宋" w:cs="仿宋"/>
          <w:sz w:val="32"/>
          <w:szCs w:val="32"/>
        </w:rPr>
        <w:t>》文件</w:t>
      </w:r>
      <w:r>
        <w:rPr>
          <w:rFonts w:hint="eastAsia" w:ascii="仿宋" w:hAnsi="仿宋" w:eastAsia="仿宋" w:cs="仿宋"/>
          <w:sz w:val="32"/>
          <w:szCs w:val="32"/>
          <w:lang w:eastAsia="zh-CN"/>
        </w:rPr>
        <w:t>要求</w:t>
      </w:r>
      <w:r>
        <w:rPr>
          <w:rFonts w:hint="eastAsia" w:ascii="仿宋" w:hAnsi="仿宋" w:eastAsia="仿宋" w:cs="仿宋"/>
          <w:sz w:val="32"/>
          <w:szCs w:val="32"/>
        </w:rPr>
        <w:t>，现将相关事项通知如下：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72" w:firstLineChars="200"/>
        <w:jc w:val="both"/>
        <w:textAlignment w:val="auto"/>
        <w:rPr>
          <w:rFonts w:hint="eastAsia" w:ascii="仿宋" w:hAnsi="仿宋" w:eastAsia="仿宋" w:cs="仿宋"/>
          <w:b/>
          <w:bCs/>
          <w:i w:val="0"/>
          <w:caps w:val="0"/>
          <w:color w:val="333333"/>
          <w:spacing w:val="8"/>
          <w:sz w:val="32"/>
          <w:szCs w:val="32"/>
        </w:rPr>
      </w:pPr>
      <w:r>
        <w:rPr>
          <w:rFonts w:hint="eastAsia" w:ascii="黑体" w:hAnsi="黑体" w:eastAsia="黑体" w:cs="黑体"/>
          <w:b w:val="0"/>
          <w:bCs w:val="0"/>
          <w:i w:val="0"/>
          <w:caps w:val="0"/>
          <w:color w:val="000000"/>
          <w:spacing w:val="8"/>
          <w:sz w:val="32"/>
          <w:szCs w:val="32"/>
          <w:shd w:val="clear" w:fill="FFFFFF"/>
        </w:rPr>
        <w:t>一、</w:t>
      </w:r>
      <w:r>
        <w:rPr>
          <w:rFonts w:hint="eastAsia" w:ascii="黑体" w:hAnsi="黑体" w:eastAsia="黑体" w:cs="黑体"/>
          <w:b w:val="0"/>
          <w:bCs w:val="0"/>
          <w:i w:val="0"/>
          <w:caps w:val="0"/>
          <w:color w:val="000000"/>
          <w:spacing w:val="8"/>
          <w:sz w:val="32"/>
          <w:szCs w:val="32"/>
          <w:shd w:val="clear" w:fill="FFFFFF"/>
          <w:lang w:eastAsia="zh-CN"/>
        </w:rPr>
        <w:t>就诊及报销范围</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firstLine="672" w:firstLineChars="200"/>
        <w:jc w:val="both"/>
        <w:textAlignment w:val="auto"/>
        <w:rPr>
          <w:rFonts w:hint="eastAsia" w:ascii="仿宋" w:hAnsi="仿宋" w:eastAsia="仿宋_GB2312" w:cs="仿宋"/>
          <w:i w:val="0"/>
          <w:caps w:val="0"/>
          <w:color w:val="000000"/>
          <w:spacing w:val="8"/>
          <w:sz w:val="32"/>
          <w:szCs w:val="32"/>
          <w:shd w:val="clear" w:fill="FFFFFF"/>
          <w:lang w:val="en-US" w:eastAsia="zh-CN"/>
        </w:rPr>
      </w:pPr>
      <w:r>
        <w:rPr>
          <w:rFonts w:hint="eastAsia" w:ascii="仿宋" w:hAnsi="仿宋" w:eastAsia="仿宋" w:cs="仿宋"/>
          <w:i w:val="0"/>
          <w:caps w:val="0"/>
          <w:color w:val="000000"/>
          <w:spacing w:val="8"/>
          <w:sz w:val="32"/>
          <w:szCs w:val="32"/>
          <w:shd w:val="clear" w:fill="FFFFFF"/>
          <w:lang w:val="en-US" w:eastAsia="zh-CN"/>
        </w:rPr>
        <w:t>1.</w:t>
      </w:r>
      <w:r>
        <w:rPr>
          <w:rFonts w:hint="eastAsia" w:ascii="仿宋_GB2312" w:hAnsi="宋体" w:eastAsia="仿宋_GB2312"/>
          <w:sz w:val="32"/>
          <w:szCs w:val="32"/>
        </w:rPr>
        <w:t>就近就便蚌埠市医保定点医院，原则上先在校医院就医</w:t>
      </w:r>
      <w:r>
        <w:rPr>
          <w:rFonts w:hint="eastAsia" w:ascii="仿宋_GB2312" w:hAnsi="宋体" w:eastAsia="仿宋_GB2312"/>
          <w:sz w:val="32"/>
          <w:szCs w:val="32"/>
          <w:lang w:eastAsia="zh-CN"/>
        </w:rPr>
        <w:t>；</w:t>
      </w:r>
      <w:r>
        <w:rPr>
          <w:rFonts w:hint="eastAsia" w:ascii="仿宋_GB2312" w:hAnsi="宋体" w:eastAsia="仿宋_GB2312"/>
          <w:sz w:val="32"/>
          <w:szCs w:val="32"/>
        </w:rPr>
        <w:t>符合学</w:t>
      </w:r>
      <w:r>
        <w:rPr>
          <w:rFonts w:hint="eastAsia" w:ascii="仿宋_GB2312" w:hAnsi="宋体" w:eastAsia="仿宋_GB2312"/>
          <w:sz w:val="32"/>
          <w:szCs w:val="32"/>
          <w:lang w:eastAsia="zh-CN"/>
        </w:rPr>
        <w:t>校</w:t>
      </w:r>
      <w:r>
        <w:rPr>
          <w:rFonts w:hint="eastAsia" w:ascii="仿宋_GB2312" w:hAnsi="宋体" w:eastAsia="仿宋_GB2312"/>
          <w:sz w:val="32"/>
          <w:szCs w:val="32"/>
        </w:rPr>
        <w:t>管理规定的</w:t>
      </w:r>
      <w:r>
        <w:rPr>
          <w:rFonts w:ascii="仿宋_GB2312" w:hAnsi="宋体" w:eastAsia="仿宋_GB2312"/>
          <w:sz w:val="32"/>
          <w:szCs w:val="32"/>
        </w:rPr>
        <w:t>学生</w:t>
      </w:r>
      <w:r>
        <w:rPr>
          <w:rFonts w:hint="eastAsia" w:ascii="仿宋_GB2312" w:hAnsi="宋体" w:eastAsia="仿宋_GB2312"/>
          <w:sz w:val="32"/>
          <w:szCs w:val="32"/>
        </w:rPr>
        <w:t>实习和</w:t>
      </w:r>
      <w:r>
        <w:rPr>
          <w:rFonts w:ascii="仿宋_GB2312" w:hAnsi="宋体" w:eastAsia="仿宋_GB2312"/>
          <w:sz w:val="32"/>
          <w:szCs w:val="32"/>
        </w:rPr>
        <w:t>寒暑假、</w:t>
      </w:r>
      <w:r>
        <w:rPr>
          <w:rFonts w:hint="eastAsia" w:ascii="仿宋_GB2312" w:hAnsi="宋体" w:eastAsia="仿宋_GB2312"/>
          <w:sz w:val="32"/>
          <w:szCs w:val="32"/>
        </w:rPr>
        <w:t>因病休学等</w:t>
      </w:r>
      <w:r>
        <w:rPr>
          <w:rFonts w:hint="eastAsia" w:ascii="仿宋_GB2312" w:hAnsi="宋体" w:eastAsia="仿宋_GB2312"/>
          <w:sz w:val="32"/>
          <w:szCs w:val="32"/>
          <w:lang w:eastAsia="zh-CN"/>
        </w:rPr>
        <w:t>原因</w:t>
      </w:r>
      <w:r>
        <w:rPr>
          <w:rFonts w:hint="eastAsia" w:ascii="仿宋_GB2312" w:hAnsi="宋体" w:eastAsia="仿宋_GB2312"/>
          <w:sz w:val="32"/>
          <w:szCs w:val="32"/>
        </w:rPr>
        <w:t>不在校</w:t>
      </w:r>
      <w:r>
        <w:rPr>
          <w:rFonts w:ascii="仿宋_GB2312" w:hAnsi="宋体" w:eastAsia="仿宋_GB2312"/>
          <w:sz w:val="32"/>
          <w:szCs w:val="32"/>
        </w:rPr>
        <w:t>期间，</w:t>
      </w:r>
      <w:r>
        <w:rPr>
          <w:rFonts w:hint="eastAsia" w:ascii="仿宋_GB2312" w:hAnsi="宋体" w:eastAsia="仿宋_GB2312"/>
          <w:sz w:val="32"/>
          <w:szCs w:val="32"/>
        </w:rPr>
        <w:t>学生应</w:t>
      </w:r>
      <w:r>
        <w:rPr>
          <w:rFonts w:ascii="仿宋_GB2312" w:hAnsi="宋体" w:eastAsia="仿宋_GB2312"/>
          <w:sz w:val="32"/>
          <w:szCs w:val="32"/>
        </w:rPr>
        <w:t>选择</w:t>
      </w:r>
      <w:r>
        <w:rPr>
          <w:rFonts w:hint="eastAsia" w:ascii="仿宋_GB2312" w:hAnsi="宋体" w:eastAsia="仿宋_GB2312"/>
          <w:sz w:val="32"/>
          <w:szCs w:val="32"/>
        </w:rPr>
        <w:t>当地</w:t>
      </w:r>
      <w:r>
        <w:rPr>
          <w:rFonts w:ascii="仿宋_GB2312" w:hAnsi="宋体" w:eastAsia="仿宋_GB2312"/>
          <w:sz w:val="32"/>
          <w:szCs w:val="32"/>
        </w:rPr>
        <w:t>的县级及以上定点医</w:t>
      </w:r>
      <w:r>
        <w:rPr>
          <w:rFonts w:hint="eastAsia" w:ascii="仿宋_GB2312" w:hAnsi="宋体" w:eastAsia="仿宋_GB2312"/>
          <w:sz w:val="32"/>
          <w:szCs w:val="32"/>
        </w:rPr>
        <w:t>院</w:t>
      </w:r>
      <w:r>
        <w:rPr>
          <w:rFonts w:ascii="仿宋_GB2312" w:hAnsi="宋体" w:eastAsia="仿宋_GB2312"/>
          <w:sz w:val="32"/>
          <w:szCs w:val="32"/>
        </w:rPr>
        <w:t>就医</w:t>
      </w:r>
      <w:r>
        <w:rPr>
          <w:rFonts w:hint="eastAsia" w:ascii="仿宋_GB2312" w:hAnsi="宋体" w:eastAsia="仿宋_GB2312"/>
          <w:sz w:val="32"/>
          <w:szCs w:val="32"/>
          <w:lang w:eastAsia="zh-CN"/>
        </w:rPr>
        <w:t>。</w:t>
      </w:r>
    </w:p>
    <w:p>
      <w:pPr>
        <w:pStyle w:val="2"/>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仅限于普通门诊的检查化验、医用设备检查、一般疾病肌肉注射及静脉注射和意外伤害的门诊治疗费用。普通门诊的用药范围和治疗项目执行蚌埠市城镇居民基本医疗保险的相关规定</w:t>
      </w:r>
      <w:r>
        <w:rPr>
          <w:rFonts w:hint="eastAsia" w:ascii="仿宋_GB2312" w:hAnsi="宋体" w:eastAsia="仿宋_GB2312"/>
          <w:sz w:val="32"/>
          <w:szCs w:val="32"/>
          <w:lang w:eastAsia="zh-CN"/>
        </w:rPr>
        <w:t>。</w:t>
      </w:r>
    </w:p>
    <w:p>
      <w:pPr>
        <w:pStyle w:val="2"/>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3.以下不属于普通门诊统筹基金支付项目</w:t>
      </w:r>
    </w:p>
    <w:p>
      <w:pPr>
        <w:pStyle w:val="2"/>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sz w:val="32"/>
          <w:szCs w:val="32"/>
        </w:rPr>
      </w:pPr>
      <w:r>
        <w:rPr>
          <w:rFonts w:ascii="仿宋_GB2312" w:hAnsi="宋体" w:eastAsia="仿宋_GB2312"/>
          <w:sz w:val="32"/>
          <w:szCs w:val="32"/>
        </w:rPr>
        <w:t>（1）</w:t>
      </w:r>
      <w:r>
        <w:rPr>
          <w:rFonts w:ascii="仿宋_GB2312" w:hAnsi="宋体" w:eastAsia="仿宋_GB2312"/>
          <w:b/>
          <w:bCs/>
          <w:sz w:val="32"/>
          <w:szCs w:val="32"/>
        </w:rPr>
        <w:t>挂号费、出诊费、急救车费、会诊费</w:t>
      </w:r>
      <w:r>
        <w:rPr>
          <w:rFonts w:hint="eastAsia" w:ascii="仿宋_GB2312" w:hAnsi="宋体" w:eastAsia="仿宋_GB2312"/>
          <w:b/>
          <w:bCs/>
          <w:sz w:val="32"/>
          <w:szCs w:val="32"/>
        </w:rPr>
        <w:t>等</w:t>
      </w:r>
      <w:r>
        <w:rPr>
          <w:rFonts w:ascii="仿宋_GB2312" w:hAnsi="宋体" w:eastAsia="仿宋_GB2312"/>
          <w:b/>
          <w:bCs/>
          <w:sz w:val="32"/>
          <w:szCs w:val="32"/>
        </w:rPr>
        <w:t>杂项费用</w:t>
      </w:r>
      <w:r>
        <w:rPr>
          <w:rFonts w:hint="eastAsia" w:ascii="仿宋_GB2312" w:hAnsi="宋体" w:eastAsia="仿宋_GB2312"/>
          <w:sz w:val="32"/>
          <w:szCs w:val="32"/>
        </w:rPr>
        <w:t>；</w:t>
      </w:r>
    </w:p>
    <w:p>
      <w:pPr>
        <w:pStyle w:val="2"/>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宋体" w:eastAsia="仿宋_GB2312"/>
          <w:sz w:val="32"/>
          <w:szCs w:val="32"/>
          <w:lang w:val="en-US" w:eastAsia="zh-CN"/>
        </w:rPr>
      </w:pPr>
      <w:r>
        <w:rPr>
          <w:rFonts w:ascii="仿宋_GB2312" w:hAnsi="宋体" w:eastAsia="仿宋_GB2312"/>
          <w:sz w:val="32"/>
          <w:szCs w:val="32"/>
        </w:rPr>
        <w:t>（2）各种医疗咨询费用</w:t>
      </w:r>
      <w:r>
        <w:rPr>
          <w:rFonts w:hint="eastAsia" w:ascii="仿宋_GB2312" w:hAnsi="宋体" w:eastAsia="仿宋_GB2312"/>
          <w:sz w:val="32"/>
          <w:szCs w:val="32"/>
        </w:rPr>
        <w:t>，</w:t>
      </w:r>
      <w:r>
        <w:rPr>
          <w:rFonts w:ascii="仿宋_GB2312" w:hAnsi="宋体" w:eastAsia="仿宋_GB2312"/>
          <w:sz w:val="32"/>
          <w:szCs w:val="32"/>
        </w:rPr>
        <w:t>如：心理咨询、健康咨询</w:t>
      </w:r>
      <w:r>
        <w:rPr>
          <w:rFonts w:hint="eastAsia" w:ascii="仿宋_GB2312" w:hAnsi="宋体" w:eastAsia="仿宋_GB2312"/>
          <w:sz w:val="32"/>
          <w:szCs w:val="32"/>
        </w:rPr>
        <w:t>；</w:t>
      </w:r>
      <w:r>
        <w:rPr>
          <w:rFonts w:ascii="仿宋_GB2312" w:hAnsi="宋体" w:eastAsia="仿宋_GB2312"/>
          <w:sz w:val="32"/>
          <w:szCs w:val="32"/>
        </w:rPr>
        <w:t>（3）各</w:t>
      </w:r>
      <w:r>
        <w:rPr>
          <w:rFonts w:hint="eastAsia" w:ascii="仿宋_GB2312" w:hAnsi="宋体" w:eastAsia="仿宋_GB2312"/>
          <w:sz w:val="32"/>
          <w:szCs w:val="32"/>
        </w:rPr>
        <w:t>医学美</w:t>
      </w:r>
      <w:r>
        <w:rPr>
          <w:rFonts w:ascii="仿宋_GB2312" w:hAnsi="宋体" w:eastAsia="仿宋_GB2312"/>
          <w:sz w:val="32"/>
          <w:szCs w:val="32"/>
        </w:rPr>
        <w:t>容、矫形的手术</w:t>
      </w:r>
      <w:r>
        <w:rPr>
          <w:rFonts w:hint="eastAsia" w:ascii="仿宋_GB2312" w:hAnsi="宋体" w:eastAsia="仿宋_GB2312"/>
          <w:sz w:val="32"/>
          <w:szCs w:val="32"/>
        </w:rPr>
        <w:t>和</w:t>
      </w:r>
      <w:r>
        <w:rPr>
          <w:rFonts w:ascii="仿宋_GB2312" w:hAnsi="宋体" w:eastAsia="仿宋_GB2312"/>
          <w:sz w:val="32"/>
          <w:szCs w:val="32"/>
        </w:rPr>
        <w:t>治疗费</w:t>
      </w:r>
      <w:r>
        <w:rPr>
          <w:rFonts w:hint="eastAsia" w:ascii="仿宋_GB2312" w:hAnsi="宋体" w:eastAsia="仿宋_GB2312"/>
          <w:sz w:val="32"/>
          <w:szCs w:val="32"/>
        </w:rPr>
        <w:t>，包括</w:t>
      </w:r>
      <w:r>
        <w:rPr>
          <w:rFonts w:ascii="仿宋_GB2312" w:hAnsi="宋体" w:eastAsia="仿宋_GB2312"/>
          <w:sz w:val="32"/>
          <w:szCs w:val="32"/>
        </w:rPr>
        <w:t>镶牙费、</w:t>
      </w:r>
      <w:r>
        <w:rPr>
          <w:rFonts w:hint="eastAsia" w:ascii="仿宋_GB2312" w:hAnsi="宋体" w:eastAsia="仿宋_GB2312"/>
          <w:sz w:val="32"/>
          <w:szCs w:val="32"/>
        </w:rPr>
        <w:t>眼睛验光和</w:t>
      </w:r>
      <w:r>
        <w:rPr>
          <w:rFonts w:ascii="仿宋_GB2312" w:hAnsi="宋体" w:eastAsia="仿宋_GB2312"/>
          <w:sz w:val="32"/>
          <w:szCs w:val="32"/>
        </w:rPr>
        <w:t>配眼镜费</w:t>
      </w:r>
      <w:r>
        <w:rPr>
          <w:rFonts w:hint="eastAsia" w:ascii="仿宋_GB2312" w:hAnsi="宋体" w:eastAsia="仿宋_GB2312"/>
          <w:sz w:val="32"/>
          <w:szCs w:val="32"/>
        </w:rPr>
        <w:t>等；（4）各种</w:t>
      </w:r>
      <w:r>
        <w:rPr>
          <w:rFonts w:ascii="仿宋_GB2312" w:hAnsi="宋体" w:eastAsia="仿宋_GB2312"/>
          <w:sz w:val="32"/>
          <w:szCs w:val="32"/>
        </w:rPr>
        <w:t>先天性疾病或生理缺陷的康复与治疗</w:t>
      </w:r>
      <w:r>
        <w:rPr>
          <w:rFonts w:hint="eastAsia" w:ascii="仿宋_GB2312" w:hAnsi="宋体" w:eastAsia="仿宋_GB2312"/>
          <w:sz w:val="32"/>
          <w:szCs w:val="32"/>
        </w:rPr>
        <w:t>；（5）</w:t>
      </w:r>
      <w:r>
        <w:rPr>
          <w:rFonts w:ascii="仿宋_GB2312" w:hAnsi="宋体" w:eastAsia="仿宋_GB2312"/>
          <w:sz w:val="32"/>
          <w:szCs w:val="32"/>
        </w:rPr>
        <w:t>各种体检费、预防服药及接种</w:t>
      </w:r>
      <w:r>
        <w:rPr>
          <w:rFonts w:hint="eastAsia" w:ascii="仿宋_GB2312" w:hAnsi="宋体" w:eastAsia="仿宋_GB2312"/>
          <w:sz w:val="32"/>
          <w:szCs w:val="32"/>
        </w:rPr>
        <w:t>疫苗</w:t>
      </w:r>
      <w:r>
        <w:rPr>
          <w:rFonts w:ascii="仿宋_GB2312" w:hAnsi="宋体" w:eastAsia="仿宋_GB2312"/>
          <w:sz w:val="32"/>
          <w:szCs w:val="32"/>
        </w:rPr>
        <w:t>费;（</w:t>
      </w:r>
      <w:r>
        <w:rPr>
          <w:rFonts w:hint="eastAsia" w:ascii="仿宋_GB2312" w:hAnsi="宋体" w:eastAsia="仿宋_GB2312"/>
          <w:sz w:val="32"/>
          <w:szCs w:val="32"/>
        </w:rPr>
        <w:t>6</w:t>
      </w:r>
      <w:r>
        <w:rPr>
          <w:rFonts w:ascii="仿宋_GB2312" w:hAnsi="宋体" w:eastAsia="仿宋_GB2312"/>
          <w:sz w:val="32"/>
          <w:szCs w:val="32"/>
        </w:rPr>
        <w:t>）不按规定自购的药品费；（</w:t>
      </w:r>
      <w:r>
        <w:rPr>
          <w:rFonts w:hint="eastAsia" w:ascii="仿宋_GB2312" w:hAnsi="宋体" w:eastAsia="仿宋_GB2312"/>
          <w:sz w:val="32"/>
          <w:szCs w:val="32"/>
        </w:rPr>
        <w:t>7</w:t>
      </w:r>
      <w:r>
        <w:rPr>
          <w:rFonts w:ascii="仿宋_GB2312" w:hAnsi="宋体" w:eastAsia="仿宋_GB2312"/>
          <w:sz w:val="32"/>
          <w:szCs w:val="32"/>
        </w:rPr>
        <w:t>）由于打架、斗殴、酗酒、自残、交通肇事、医疗事故等造成伤残的医疗费用</w:t>
      </w:r>
      <w:r>
        <w:rPr>
          <w:rFonts w:hint="eastAsia" w:ascii="仿宋_GB2312" w:hAnsi="宋体" w:eastAsia="仿宋_GB2312"/>
          <w:sz w:val="32"/>
          <w:szCs w:val="32"/>
        </w:rPr>
        <w:t>；（8）其它</w:t>
      </w:r>
      <w:r>
        <w:rPr>
          <w:rFonts w:ascii="仿宋_GB2312" w:hAnsi="宋体" w:eastAsia="仿宋_GB2312"/>
          <w:sz w:val="32"/>
          <w:szCs w:val="32"/>
        </w:rPr>
        <w:t>不属于普通门诊统筹</w:t>
      </w:r>
      <w:r>
        <w:rPr>
          <w:rFonts w:hint="eastAsia" w:ascii="仿宋_GB2312" w:hAnsi="宋体" w:eastAsia="仿宋_GB2312"/>
          <w:sz w:val="32"/>
          <w:szCs w:val="32"/>
        </w:rPr>
        <w:t>资</w:t>
      </w:r>
      <w:r>
        <w:rPr>
          <w:rFonts w:ascii="仿宋_GB2312" w:hAnsi="宋体" w:eastAsia="仿宋_GB2312"/>
          <w:sz w:val="32"/>
          <w:szCs w:val="32"/>
        </w:rPr>
        <w:t>金的支付</w:t>
      </w:r>
      <w:r>
        <w:rPr>
          <w:rFonts w:hint="eastAsia" w:ascii="仿宋_GB2312" w:hAnsi="宋体" w:eastAsia="仿宋_GB2312"/>
          <w:sz w:val="32"/>
          <w:szCs w:val="32"/>
        </w:rPr>
        <w:t>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000000"/>
          <w:spacing w:val="8"/>
          <w:sz w:val="32"/>
          <w:szCs w:val="32"/>
          <w:shd w:val="clear" w:fill="FFFFFF"/>
          <w:lang w:eastAsia="zh-CN"/>
        </w:rPr>
        <w:t>（三）</w:t>
      </w:r>
      <w:r>
        <w:rPr>
          <w:rFonts w:hint="eastAsia" w:ascii="仿宋" w:hAnsi="仿宋" w:eastAsia="仿宋" w:cs="仿宋"/>
          <w:i w:val="0"/>
          <w:caps w:val="0"/>
          <w:color w:val="000000"/>
          <w:spacing w:val="8"/>
          <w:sz w:val="32"/>
          <w:szCs w:val="32"/>
          <w:shd w:val="clear" w:fill="FFFFFF"/>
        </w:rPr>
        <w:t>票据要求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645"/>
        <w:jc w:val="both"/>
        <w:textAlignment w:val="auto"/>
        <w:rPr>
          <w:rFonts w:hint="default" w:ascii="仿宋" w:hAnsi="仿宋" w:eastAsia="仿宋" w:cs="仿宋"/>
          <w:i w:val="0"/>
          <w:caps w:val="0"/>
          <w:color w:val="333333"/>
          <w:spacing w:val="8"/>
          <w:sz w:val="32"/>
          <w:szCs w:val="32"/>
          <w:lang w:val="en-US" w:eastAsia="zh-CN"/>
        </w:rPr>
      </w:pPr>
      <w:r>
        <w:rPr>
          <w:rFonts w:hint="eastAsia" w:ascii="仿宋" w:hAnsi="仿宋" w:eastAsia="仿宋" w:cs="仿宋"/>
          <w:i w:val="0"/>
          <w:caps w:val="0"/>
          <w:color w:val="000000"/>
          <w:spacing w:val="8"/>
          <w:sz w:val="32"/>
          <w:szCs w:val="32"/>
          <w:shd w:val="clear" w:color="auto" w:fill="FFFFFF"/>
        </w:rPr>
        <w:t>票据</w:t>
      </w:r>
      <w:r>
        <w:rPr>
          <w:rFonts w:hint="eastAsia" w:ascii="仿宋" w:hAnsi="仿宋" w:eastAsia="仿宋" w:cs="仿宋"/>
          <w:i w:val="0"/>
          <w:caps w:val="0"/>
          <w:color w:val="000000"/>
          <w:spacing w:val="8"/>
          <w:sz w:val="32"/>
          <w:szCs w:val="32"/>
          <w:shd w:val="clear" w:color="auto" w:fill="FFFFFF"/>
          <w:lang w:eastAsia="zh-CN"/>
        </w:rPr>
        <w:t>时间</w:t>
      </w:r>
      <w:r>
        <w:rPr>
          <w:rFonts w:hint="eastAsia" w:ascii="仿宋" w:hAnsi="仿宋" w:eastAsia="仿宋" w:cs="仿宋"/>
          <w:i w:val="0"/>
          <w:caps w:val="0"/>
          <w:color w:val="000000"/>
          <w:spacing w:val="8"/>
          <w:sz w:val="32"/>
          <w:szCs w:val="32"/>
          <w:shd w:val="clear" w:color="auto" w:fill="FFFFFF"/>
        </w:rPr>
        <w:t>须为20</w:t>
      </w:r>
      <w:r>
        <w:rPr>
          <w:rFonts w:hint="eastAsia" w:ascii="仿宋" w:hAnsi="仿宋" w:eastAsia="仿宋" w:cs="仿宋"/>
          <w:i w:val="0"/>
          <w:caps w:val="0"/>
          <w:color w:val="000000"/>
          <w:spacing w:val="8"/>
          <w:sz w:val="32"/>
          <w:szCs w:val="32"/>
          <w:shd w:val="clear" w:color="auto" w:fill="FFFFFF"/>
          <w:lang w:val="en-US" w:eastAsia="zh-CN"/>
        </w:rPr>
        <w:t>21</w:t>
      </w:r>
      <w:r>
        <w:rPr>
          <w:rFonts w:hint="eastAsia" w:ascii="仿宋" w:hAnsi="仿宋" w:eastAsia="仿宋" w:cs="仿宋"/>
          <w:i w:val="0"/>
          <w:caps w:val="0"/>
          <w:color w:val="000000"/>
          <w:spacing w:val="8"/>
          <w:sz w:val="32"/>
          <w:szCs w:val="32"/>
          <w:shd w:val="clear" w:color="auto" w:fill="FFFFFF"/>
        </w:rPr>
        <w:t>年</w:t>
      </w:r>
      <w:r>
        <w:rPr>
          <w:rFonts w:hint="eastAsia" w:ascii="仿宋" w:hAnsi="仿宋" w:eastAsia="仿宋" w:cs="仿宋"/>
          <w:i w:val="0"/>
          <w:caps w:val="0"/>
          <w:color w:val="000000"/>
          <w:spacing w:val="8"/>
          <w:sz w:val="32"/>
          <w:szCs w:val="32"/>
          <w:shd w:val="clear" w:color="auto" w:fill="FFFFFF"/>
          <w:lang w:val="en-US" w:eastAsia="zh-CN"/>
        </w:rPr>
        <w:t>7</w:t>
      </w:r>
      <w:r>
        <w:rPr>
          <w:rFonts w:hint="eastAsia" w:ascii="仿宋" w:hAnsi="仿宋" w:eastAsia="仿宋" w:cs="仿宋"/>
          <w:i w:val="0"/>
          <w:caps w:val="0"/>
          <w:color w:val="000000"/>
          <w:spacing w:val="8"/>
          <w:sz w:val="32"/>
          <w:szCs w:val="32"/>
          <w:shd w:val="clear" w:color="auto" w:fill="FFFFFF"/>
        </w:rPr>
        <w:t>月</w:t>
      </w:r>
      <w:r>
        <w:rPr>
          <w:rFonts w:hint="eastAsia" w:ascii="仿宋" w:hAnsi="仿宋" w:eastAsia="仿宋" w:cs="仿宋"/>
          <w:i w:val="0"/>
          <w:caps w:val="0"/>
          <w:color w:val="000000"/>
          <w:spacing w:val="8"/>
          <w:sz w:val="32"/>
          <w:szCs w:val="32"/>
          <w:shd w:val="clear" w:color="auto" w:fill="FFFFFF"/>
          <w:lang w:val="en-US" w:eastAsia="zh-CN"/>
        </w:rPr>
        <w:t>1</w:t>
      </w:r>
      <w:r>
        <w:rPr>
          <w:rFonts w:hint="eastAsia" w:ascii="仿宋" w:hAnsi="仿宋" w:eastAsia="仿宋" w:cs="仿宋"/>
          <w:i w:val="0"/>
          <w:caps w:val="0"/>
          <w:color w:val="000000"/>
          <w:spacing w:val="8"/>
          <w:sz w:val="32"/>
          <w:szCs w:val="32"/>
          <w:shd w:val="clear" w:color="auto" w:fill="FFFFFF"/>
        </w:rPr>
        <w:t>日至</w:t>
      </w:r>
      <w:r>
        <w:rPr>
          <w:rFonts w:hint="eastAsia" w:ascii="仿宋" w:hAnsi="仿宋" w:eastAsia="仿宋" w:cs="仿宋"/>
          <w:i w:val="0"/>
          <w:caps w:val="0"/>
          <w:color w:val="000000"/>
          <w:spacing w:val="8"/>
          <w:sz w:val="32"/>
          <w:szCs w:val="32"/>
          <w:shd w:val="clear" w:color="auto" w:fill="FFFFFF"/>
          <w:lang w:eastAsia="zh-CN"/>
        </w:rPr>
        <w:t>当前，</w:t>
      </w:r>
      <w:r>
        <w:rPr>
          <w:rFonts w:hint="eastAsia" w:ascii="仿宋" w:hAnsi="仿宋" w:eastAsia="仿宋" w:cs="仿宋"/>
          <w:i w:val="0"/>
          <w:caps w:val="0"/>
          <w:color w:val="000000"/>
          <w:spacing w:val="8"/>
          <w:sz w:val="32"/>
          <w:szCs w:val="32"/>
          <w:shd w:val="clear" w:color="auto" w:fill="FFFFFF"/>
          <w:lang w:val="en-US" w:eastAsia="zh-CN"/>
        </w:rPr>
        <w:t>报销金额为200-2000元以内，报销比例为60%。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72" w:firstLineChars="200"/>
        <w:jc w:val="both"/>
        <w:textAlignment w:val="auto"/>
        <w:rPr>
          <w:rFonts w:hint="eastAsia" w:ascii="黑体" w:hAnsi="黑体" w:eastAsia="黑体" w:cs="黑体"/>
          <w:b w:val="0"/>
          <w:bCs w:val="0"/>
          <w:i w:val="0"/>
          <w:caps w:val="0"/>
          <w:color w:val="000000"/>
          <w:spacing w:val="8"/>
          <w:sz w:val="32"/>
          <w:szCs w:val="32"/>
          <w:shd w:val="clear" w:fill="FFFFFF"/>
        </w:rPr>
      </w:pPr>
      <w:bookmarkStart w:id="0" w:name="_GoBack"/>
      <w:bookmarkEnd w:id="0"/>
      <w:r>
        <w:rPr>
          <w:rFonts w:hint="eastAsia" w:ascii="黑体" w:hAnsi="黑体" w:eastAsia="黑体" w:cs="黑体"/>
          <w:b w:val="0"/>
          <w:bCs w:val="0"/>
          <w:i w:val="0"/>
          <w:caps w:val="0"/>
          <w:color w:val="000000"/>
          <w:spacing w:val="8"/>
          <w:sz w:val="32"/>
          <w:szCs w:val="32"/>
          <w:shd w:val="clear" w:fill="FFFFFF"/>
        </w:rPr>
        <w:t>二、报销材料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仿宋" w:hAnsi="仿宋" w:eastAsia="仿宋" w:cs="仿宋"/>
          <w:i w:val="0"/>
          <w:caps w:val="0"/>
          <w:color w:val="000000"/>
          <w:spacing w:val="8"/>
          <w:sz w:val="32"/>
          <w:szCs w:val="32"/>
          <w:shd w:val="clear" w:fill="FFFFFF"/>
          <w:lang w:eastAsia="zh-CN"/>
        </w:rPr>
      </w:pPr>
      <w:r>
        <w:rPr>
          <w:rFonts w:hint="eastAsia" w:ascii="仿宋" w:hAnsi="仿宋" w:eastAsia="仿宋" w:cs="仿宋"/>
          <w:i w:val="0"/>
          <w:caps w:val="0"/>
          <w:color w:val="000000"/>
          <w:spacing w:val="8"/>
          <w:sz w:val="32"/>
          <w:szCs w:val="32"/>
          <w:shd w:val="clear" w:fill="FFFFFF"/>
        </w:rPr>
        <w:t>（一）门诊病历</w:t>
      </w:r>
      <w:r>
        <w:rPr>
          <w:rFonts w:hint="eastAsia" w:ascii="仿宋" w:hAnsi="仿宋" w:eastAsia="仿宋" w:cs="仿宋"/>
          <w:i w:val="0"/>
          <w:caps w:val="0"/>
          <w:color w:val="000000"/>
          <w:spacing w:val="8"/>
          <w:sz w:val="32"/>
          <w:szCs w:val="32"/>
          <w:shd w:val="clear" w:fill="FFFFFF"/>
          <w:lang w:eastAsia="zh-CN"/>
        </w:rPr>
        <w:t>、有效</w:t>
      </w:r>
      <w:r>
        <w:rPr>
          <w:rFonts w:hint="eastAsia" w:ascii="仿宋" w:hAnsi="仿宋" w:eastAsia="仿宋" w:cs="仿宋"/>
          <w:i w:val="0"/>
          <w:caps w:val="0"/>
          <w:color w:val="000000"/>
          <w:spacing w:val="8"/>
          <w:sz w:val="32"/>
          <w:szCs w:val="32"/>
          <w:shd w:val="clear" w:fill="FFFFFF"/>
        </w:rPr>
        <w:t>发票</w:t>
      </w:r>
      <w:r>
        <w:rPr>
          <w:rFonts w:hint="eastAsia" w:ascii="仿宋" w:hAnsi="仿宋" w:eastAsia="仿宋" w:cs="仿宋"/>
          <w:i w:val="0"/>
          <w:caps w:val="0"/>
          <w:color w:val="000000"/>
          <w:spacing w:val="8"/>
          <w:sz w:val="32"/>
          <w:szCs w:val="32"/>
          <w:shd w:val="clear" w:fill="FFFFFF"/>
          <w:lang w:eastAsia="zh-CN"/>
        </w:rPr>
        <w:t>、药品打印单（或处方）、检查和治疗单等符合医保有关规定的报销凭证。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000000"/>
          <w:spacing w:val="8"/>
          <w:sz w:val="32"/>
          <w:szCs w:val="32"/>
          <w:shd w:val="clear" w:fill="FFFFFF"/>
        </w:rPr>
        <w:t>（</w:t>
      </w:r>
      <w:r>
        <w:rPr>
          <w:rFonts w:hint="eastAsia" w:ascii="仿宋" w:hAnsi="仿宋" w:eastAsia="仿宋" w:cs="仿宋"/>
          <w:i w:val="0"/>
          <w:caps w:val="0"/>
          <w:color w:val="000000"/>
          <w:spacing w:val="8"/>
          <w:sz w:val="32"/>
          <w:szCs w:val="32"/>
          <w:shd w:val="clear" w:fill="FFFFFF"/>
          <w:lang w:eastAsia="zh-CN"/>
        </w:rPr>
        <w:t>二</w:t>
      </w:r>
      <w:r>
        <w:rPr>
          <w:rFonts w:hint="eastAsia" w:ascii="仿宋" w:hAnsi="仿宋" w:eastAsia="仿宋" w:cs="仿宋"/>
          <w:i w:val="0"/>
          <w:caps w:val="0"/>
          <w:color w:val="000000"/>
          <w:spacing w:val="8"/>
          <w:sz w:val="32"/>
          <w:szCs w:val="32"/>
          <w:shd w:val="clear" w:fill="FFFFFF"/>
        </w:rPr>
        <w:t>）其它相关证明材料。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72" w:firstLineChars="200"/>
        <w:jc w:val="both"/>
        <w:textAlignment w:val="auto"/>
        <w:rPr>
          <w:rFonts w:hint="eastAsia" w:ascii="黑体" w:hAnsi="黑体" w:eastAsia="黑体" w:cs="黑体"/>
          <w:b w:val="0"/>
          <w:bCs w:val="0"/>
          <w:i w:val="0"/>
          <w:caps w:val="0"/>
          <w:color w:val="000000"/>
          <w:spacing w:val="8"/>
          <w:sz w:val="32"/>
          <w:szCs w:val="32"/>
          <w:shd w:val="clear" w:fill="FFFFFF"/>
        </w:rPr>
      </w:pPr>
      <w:r>
        <w:rPr>
          <w:rFonts w:hint="eastAsia" w:ascii="黑体" w:hAnsi="黑体" w:eastAsia="黑体" w:cs="黑体"/>
          <w:b w:val="0"/>
          <w:bCs w:val="0"/>
          <w:i w:val="0"/>
          <w:caps w:val="0"/>
          <w:color w:val="000000"/>
          <w:spacing w:val="8"/>
          <w:sz w:val="32"/>
          <w:szCs w:val="32"/>
          <w:shd w:val="clear" w:fill="FFFFFF"/>
        </w:rPr>
        <w:t>三、报销材料受理时间、地点</w:t>
      </w:r>
    </w:p>
    <w:p>
      <w:pPr>
        <w:pStyle w:val="3"/>
        <w:widowControl/>
        <w:shd w:val="clear" w:color="auto" w:fill="FFFFFF"/>
        <w:spacing w:beforeAutospacing="0" w:afterAutospacing="0" w:line="520" w:lineRule="exact"/>
        <w:ind w:firstLine="645"/>
        <w:jc w:val="both"/>
        <w:rPr>
          <w:rFonts w:ascii="仿宋" w:hAnsi="仿宋" w:eastAsia="仿宋" w:cs="仿宋"/>
          <w:color w:val="FF0000"/>
          <w:spacing w:val="8"/>
          <w:sz w:val="32"/>
          <w:szCs w:val="32"/>
          <w:shd w:val="clear" w:color="auto" w:fill="FFFFFF"/>
        </w:rPr>
      </w:pPr>
      <w:r>
        <w:rPr>
          <w:rFonts w:hint="eastAsia" w:ascii="仿宋" w:hAnsi="仿宋" w:eastAsia="仿宋" w:cs="仿宋"/>
          <w:color w:val="000000"/>
          <w:spacing w:val="8"/>
          <w:sz w:val="32"/>
          <w:szCs w:val="32"/>
          <w:shd w:val="clear" w:color="auto" w:fill="FFFFFF"/>
        </w:rPr>
        <w:t>时间：</w:t>
      </w:r>
      <w:r>
        <w:rPr>
          <w:rFonts w:hint="eastAsia" w:ascii="仿宋" w:hAnsi="仿宋" w:eastAsia="仿宋" w:cs="仿宋"/>
          <w:color w:val="000000"/>
          <w:spacing w:val="8"/>
          <w:sz w:val="32"/>
          <w:szCs w:val="32"/>
          <w:shd w:val="clear" w:color="auto" w:fill="FFFFFF"/>
          <w:lang w:val="en-US" w:eastAsia="zh-CN"/>
        </w:rPr>
        <w:t>5</w:t>
      </w:r>
      <w:r>
        <w:rPr>
          <w:rFonts w:hint="eastAsia" w:ascii="仿宋" w:hAnsi="仿宋" w:eastAsia="仿宋" w:cs="仿宋"/>
          <w:color w:val="000000"/>
          <w:spacing w:val="8"/>
          <w:sz w:val="32"/>
          <w:szCs w:val="32"/>
          <w:shd w:val="clear" w:color="auto" w:fill="FFFFFF"/>
        </w:rPr>
        <w:t>月</w:t>
      </w:r>
      <w:r>
        <w:rPr>
          <w:rFonts w:hint="eastAsia" w:ascii="仿宋" w:hAnsi="仿宋" w:eastAsia="仿宋" w:cs="仿宋"/>
          <w:color w:val="000000"/>
          <w:spacing w:val="8"/>
          <w:sz w:val="32"/>
          <w:szCs w:val="32"/>
          <w:shd w:val="clear" w:color="auto" w:fill="FFFFFF"/>
          <w:lang w:val="en-US" w:eastAsia="zh-CN"/>
        </w:rPr>
        <w:t>2</w:t>
      </w:r>
      <w:r>
        <w:rPr>
          <w:rFonts w:hint="eastAsia" w:ascii="仿宋" w:hAnsi="仿宋" w:eastAsia="仿宋" w:cs="仿宋"/>
          <w:color w:val="000000"/>
          <w:spacing w:val="8"/>
          <w:sz w:val="32"/>
          <w:szCs w:val="32"/>
          <w:shd w:val="clear" w:color="auto" w:fill="FFFFFF"/>
        </w:rPr>
        <w:t>日-</w:t>
      </w:r>
      <w:r>
        <w:rPr>
          <w:rFonts w:hint="eastAsia" w:ascii="仿宋" w:hAnsi="仿宋" w:eastAsia="仿宋" w:cs="仿宋"/>
          <w:color w:val="000000"/>
          <w:spacing w:val="8"/>
          <w:sz w:val="32"/>
          <w:szCs w:val="32"/>
          <w:shd w:val="clear" w:color="auto" w:fill="FFFFFF"/>
          <w:lang w:val="en-US" w:eastAsia="zh-CN"/>
        </w:rPr>
        <w:t>5</w:t>
      </w:r>
      <w:r>
        <w:rPr>
          <w:rFonts w:hint="eastAsia" w:ascii="仿宋" w:hAnsi="仿宋" w:eastAsia="仿宋" w:cs="仿宋"/>
          <w:color w:val="000000"/>
          <w:spacing w:val="8"/>
          <w:sz w:val="32"/>
          <w:szCs w:val="32"/>
          <w:shd w:val="clear" w:color="auto" w:fill="FFFFFF"/>
        </w:rPr>
        <w:t>月</w:t>
      </w:r>
      <w:r>
        <w:rPr>
          <w:rFonts w:hint="eastAsia" w:ascii="仿宋" w:hAnsi="仿宋" w:eastAsia="仿宋" w:cs="仿宋"/>
          <w:color w:val="000000"/>
          <w:spacing w:val="8"/>
          <w:sz w:val="32"/>
          <w:szCs w:val="32"/>
          <w:shd w:val="clear" w:color="auto" w:fill="FFFFFF"/>
          <w:lang w:val="en-US" w:eastAsia="zh-CN"/>
        </w:rPr>
        <w:t>14</w:t>
      </w:r>
      <w:r>
        <w:rPr>
          <w:rFonts w:hint="eastAsia" w:ascii="仿宋" w:hAnsi="仿宋" w:eastAsia="仿宋" w:cs="仿宋"/>
          <w:color w:val="000000"/>
          <w:spacing w:val="8"/>
          <w:sz w:val="32"/>
          <w:szCs w:val="32"/>
          <w:shd w:val="clear" w:color="auto" w:fill="FFFFFF"/>
        </w:rPr>
        <w:t>日</w:t>
      </w:r>
    </w:p>
    <w:p>
      <w:pPr>
        <w:pStyle w:val="3"/>
        <w:widowControl/>
        <w:shd w:val="clear" w:color="auto" w:fill="FFFFFF"/>
        <w:spacing w:beforeAutospacing="0" w:afterAutospacing="0" w:line="520" w:lineRule="exact"/>
        <w:ind w:firstLine="645"/>
        <w:jc w:val="both"/>
        <w:rPr>
          <w:rFonts w:ascii="仿宋" w:hAnsi="仿宋" w:eastAsia="仿宋" w:cs="仿宋"/>
          <w:color w:val="333333"/>
          <w:spacing w:val="8"/>
          <w:sz w:val="32"/>
          <w:szCs w:val="32"/>
        </w:rPr>
      </w:pPr>
      <w:r>
        <w:rPr>
          <w:rFonts w:hint="eastAsia" w:ascii="仿宋" w:hAnsi="仿宋" w:eastAsia="仿宋" w:cs="仿宋"/>
          <w:color w:val="000000"/>
          <w:spacing w:val="8"/>
          <w:sz w:val="32"/>
          <w:szCs w:val="32"/>
          <w:shd w:val="clear" w:color="auto" w:fill="FFFFFF"/>
        </w:rPr>
        <w:t>地点：行远楼214-学生资助管理中心</w:t>
      </w:r>
    </w:p>
    <w:p>
      <w:pPr>
        <w:pStyle w:val="3"/>
        <w:widowControl/>
        <w:shd w:val="clear" w:color="auto" w:fill="FFFFFF"/>
        <w:spacing w:beforeAutospacing="0" w:afterAutospacing="0" w:line="520" w:lineRule="exact"/>
        <w:ind w:firstLine="630"/>
        <w:jc w:val="both"/>
        <w:rPr>
          <w:rFonts w:ascii="仿宋" w:hAnsi="仿宋" w:eastAsia="仿宋" w:cs="仿宋"/>
          <w:b/>
          <w:bCs/>
          <w:color w:val="333333"/>
          <w:spacing w:val="8"/>
          <w:sz w:val="32"/>
          <w:szCs w:val="32"/>
        </w:rPr>
      </w:pPr>
      <w:r>
        <w:rPr>
          <w:rFonts w:hint="eastAsia" w:ascii="黑体" w:hAnsi="黑体" w:eastAsia="黑体" w:cs="黑体"/>
          <w:b w:val="0"/>
          <w:bCs w:val="0"/>
          <w:i w:val="0"/>
          <w:caps w:val="0"/>
          <w:color w:val="000000"/>
          <w:spacing w:val="8"/>
          <w:sz w:val="32"/>
          <w:szCs w:val="32"/>
          <w:shd w:val="clear" w:fill="FFFFFF"/>
        </w:rPr>
        <w:t>四、报销流程</w:t>
      </w:r>
    </w:p>
    <w:p>
      <w:pPr>
        <w:pStyle w:val="3"/>
        <w:widowControl/>
        <w:shd w:val="clear" w:color="auto" w:fill="FFFFFF"/>
        <w:spacing w:beforeAutospacing="0" w:afterAutospacing="0" w:line="520" w:lineRule="exact"/>
        <w:ind w:firstLine="645"/>
        <w:jc w:val="both"/>
        <w:rPr>
          <w:rFonts w:hint="eastAsia" w:ascii="仿宋" w:hAnsi="仿宋" w:eastAsia="仿宋" w:cs="仿宋"/>
          <w:b/>
          <w:bCs/>
          <w:i w:val="0"/>
          <w:caps w:val="0"/>
          <w:color w:val="000000"/>
          <w:spacing w:val="8"/>
          <w:sz w:val="32"/>
          <w:szCs w:val="32"/>
          <w:shd w:val="clear" w:fill="FFFFFF"/>
        </w:rPr>
      </w:pPr>
      <w:r>
        <w:rPr>
          <w:rFonts w:hint="eastAsia" w:ascii="仿宋" w:hAnsi="仿宋" w:eastAsia="仿宋" w:cs="仿宋"/>
          <w:color w:val="000000"/>
          <w:spacing w:val="8"/>
          <w:sz w:val="32"/>
          <w:szCs w:val="32"/>
          <w:shd w:val="clear" w:color="auto" w:fill="FFFFFF"/>
        </w:rPr>
        <w:t>本人填写“</w:t>
      </w:r>
      <w:r>
        <w:rPr>
          <w:rFonts w:hint="eastAsia" w:ascii="仿宋" w:hAnsi="仿宋" w:eastAsia="仿宋" w:cs="仿宋"/>
          <w:color w:val="000000"/>
          <w:spacing w:val="8"/>
          <w:sz w:val="32"/>
          <w:szCs w:val="32"/>
          <w:shd w:val="clear" w:color="auto" w:fill="FFFFFF"/>
          <w:lang w:eastAsia="zh-CN"/>
        </w:rPr>
        <w:t>蚌埠工商</w:t>
      </w:r>
      <w:r>
        <w:rPr>
          <w:rFonts w:hint="eastAsia" w:ascii="仿宋" w:hAnsi="仿宋" w:eastAsia="仿宋" w:cs="仿宋"/>
          <w:color w:val="000000"/>
          <w:spacing w:val="8"/>
          <w:sz w:val="32"/>
          <w:szCs w:val="32"/>
          <w:shd w:val="clear" w:color="auto" w:fill="FFFFFF"/>
        </w:rPr>
        <w:t>学院学生普通门诊医疗费报销单”（附件）。材料</w:t>
      </w:r>
      <w:r>
        <w:rPr>
          <w:rFonts w:hint="eastAsia" w:ascii="仿宋" w:hAnsi="仿宋" w:eastAsia="仿宋" w:cs="仿宋"/>
          <w:color w:val="000000"/>
          <w:spacing w:val="8"/>
          <w:sz w:val="32"/>
          <w:szCs w:val="32"/>
          <w:shd w:val="clear" w:color="auto" w:fill="FFFFFF"/>
          <w:lang w:eastAsia="zh-CN"/>
        </w:rPr>
        <w:t>以班级为单位</w:t>
      </w:r>
      <w:r>
        <w:rPr>
          <w:rFonts w:hint="eastAsia" w:ascii="仿宋" w:hAnsi="仿宋" w:eastAsia="仿宋" w:cs="仿宋"/>
          <w:color w:val="000000"/>
          <w:spacing w:val="8"/>
          <w:sz w:val="32"/>
          <w:szCs w:val="32"/>
          <w:shd w:val="clear" w:color="auto" w:fill="FFFFFF"/>
        </w:rPr>
        <w:t>在规定时间交至指定地点，逾期不再办理。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72" w:firstLineChars="200"/>
        <w:jc w:val="both"/>
        <w:textAlignment w:val="auto"/>
        <w:rPr>
          <w:rFonts w:hint="eastAsia" w:ascii="黑体" w:hAnsi="黑体" w:eastAsia="黑体" w:cs="黑体"/>
          <w:b w:val="0"/>
          <w:bCs w:val="0"/>
          <w:i w:val="0"/>
          <w:caps w:val="0"/>
          <w:color w:val="000000"/>
          <w:spacing w:val="8"/>
          <w:sz w:val="32"/>
          <w:szCs w:val="32"/>
          <w:shd w:val="clear" w:fill="FFFFFF"/>
        </w:rPr>
      </w:pPr>
      <w:r>
        <w:rPr>
          <w:rFonts w:hint="eastAsia" w:ascii="黑体" w:hAnsi="黑体" w:eastAsia="黑体" w:cs="黑体"/>
          <w:b w:val="0"/>
          <w:bCs w:val="0"/>
          <w:i w:val="0"/>
          <w:caps w:val="0"/>
          <w:color w:val="000000"/>
          <w:spacing w:val="8"/>
          <w:sz w:val="32"/>
          <w:szCs w:val="32"/>
          <w:shd w:val="clear" w:fill="FFFFFF"/>
        </w:rPr>
        <w:t>五、联系方式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72" w:firstLineChars="200"/>
        <w:jc w:val="both"/>
        <w:textAlignment w:val="auto"/>
        <w:rPr>
          <w:rFonts w:hint="eastAsia" w:ascii="仿宋" w:hAnsi="仿宋" w:eastAsia="仿宋" w:cs="仿宋"/>
          <w:i w:val="0"/>
          <w:caps w:val="0"/>
          <w:color w:val="000000"/>
          <w:spacing w:val="8"/>
          <w:sz w:val="32"/>
          <w:szCs w:val="32"/>
          <w:shd w:val="clear" w:fill="FFFFFF"/>
          <w:lang w:val="en-US" w:eastAsia="zh-CN"/>
        </w:rPr>
      </w:pPr>
      <w:r>
        <w:rPr>
          <w:rFonts w:hint="eastAsia" w:ascii="仿宋" w:hAnsi="仿宋" w:eastAsia="仿宋" w:cs="仿宋"/>
          <w:i w:val="0"/>
          <w:caps w:val="0"/>
          <w:color w:val="000000"/>
          <w:spacing w:val="8"/>
          <w:sz w:val="32"/>
          <w:szCs w:val="32"/>
          <w:shd w:val="clear" w:fill="FFFFFF"/>
        </w:rPr>
        <w:t>联系人：</w:t>
      </w:r>
      <w:r>
        <w:rPr>
          <w:rFonts w:hint="eastAsia" w:ascii="仿宋" w:hAnsi="仿宋" w:eastAsia="仿宋" w:cs="仿宋"/>
          <w:i w:val="0"/>
          <w:caps w:val="0"/>
          <w:color w:val="000000"/>
          <w:spacing w:val="8"/>
          <w:sz w:val="32"/>
          <w:szCs w:val="32"/>
          <w:shd w:val="clear" w:fill="FFFFFF"/>
          <w:lang w:eastAsia="zh-CN"/>
        </w:rPr>
        <w:t>方老师</w:t>
      </w:r>
      <w:r>
        <w:rPr>
          <w:rFonts w:hint="eastAsia" w:ascii="仿宋" w:hAnsi="仿宋" w:eastAsia="仿宋" w:cs="仿宋"/>
          <w:i w:val="0"/>
          <w:caps w:val="0"/>
          <w:color w:val="000000"/>
          <w:spacing w:val="8"/>
          <w:sz w:val="32"/>
          <w:szCs w:val="32"/>
          <w:shd w:val="clear"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72" w:firstLineChars="200"/>
        <w:jc w:val="both"/>
        <w:textAlignment w:val="auto"/>
        <w:rPr>
          <w:rFonts w:hint="eastAsia" w:ascii="仿宋" w:hAnsi="仿宋" w:eastAsia="仿宋" w:cs="仿宋"/>
          <w:i w:val="0"/>
          <w:caps w:val="0"/>
          <w:color w:val="000000"/>
          <w:spacing w:val="8"/>
          <w:sz w:val="32"/>
          <w:szCs w:val="32"/>
          <w:shd w:val="clear" w:fill="FFFFFF"/>
          <w:lang w:val="en-US" w:eastAsia="zh-CN"/>
        </w:rPr>
      </w:pPr>
      <w:r>
        <w:rPr>
          <w:rFonts w:hint="eastAsia" w:ascii="仿宋" w:hAnsi="仿宋" w:eastAsia="仿宋" w:cs="仿宋"/>
          <w:i w:val="0"/>
          <w:caps w:val="0"/>
          <w:color w:val="000000"/>
          <w:spacing w:val="8"/>
          <w:sz w:val="32"/>
          <w:szCs w:val="32"/>
          <w:shd w:val="clear" w:fill="FFFFFF"/>
        </w:rPr>
        <w:t>联系电话：055</w:t>
      </w:r>
      <w:r>
        <w:rPr>
          <w:rFonts w:hint="eastAsia" w:ascii="仿宋" w:hAnsi="仿宋" w:eastAsia="仿宋" w:cs="仿宋"/>
          <w:i w:val="0"/>
          <w:caps w:val="0"/>
          <w:color w:val="000000"/>
          <w:spacing w:val="8"/>
          <w:sz w:val="32"/>
          <w:szCs w:val="32"/>
          <w:shd w:val="clear" w:fill="FFFFFF"/>
          <w:lang w:val="en-US" w:eastAsia="zh-CN"/>
        </w:rPr>
        <w:t>2</w:t>
      </w:r>
      <w:r>
        <w:rPr>
          <w:rFonts w:hint="eastAsia" w:ascii="仿宋" w:hAnsi="仿宋" w:eastAsia="仿宋" w:cs="仿宋"/>
          <w:i w:val="0"/>
          <w:caps w:val="0"/>
          <w:color w:val="000000"/>
          <w:spacing w:val="8"/>
          <w:sz w:val="32"/>
          <w:szCs w:val="32"/>
          <w:shd w:val="clear" w:fill="FFFFFF"/>
        </w:rPr>
        <w:t>-</w:t>
      </w:r>
      <w:r>
        <w:rPr>
          <w:rFonts w:hint="eastAsia" w:ascii="仿宋" w:hAnsi="仿宋" w:eastAsia="仿宋" w:cs="仿宋"/>
          <w:i w:val="0"/>
          <w:caps w:val="0"/>
          <w:color w:val="000000"/>
          <w:spacing w:val="8"/>
          <w:sz w:val="32"/>
          <w:szCs w:val="32"/>
          <w:shd w:val="clear" w:fill="FFFFFF"/>
          <w:lang w:val="en-US" w:eastAsia="zh-CN"/>
        </w:rPr>
        <w:t>2566684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5712" w:firstLineChars="1700"/>
        <w:jc w:val="both"/>
        <w:textAlignment w:val="auto"/>
        <w:rPr>
          <w:rFonts w:hint="eastAsia" w:ascii="仿宋" w:hAnsi="仿宋" w:eastAsia="仿宋" w:cs="仿宋"/>
          <w:i w:val="0"/>
          <w:caps w:val="0"/>
          <w:color w:val="000000"/>
          <w:spacing w:val="8"/>
          <w:sz w:val="32"/>
          <w:szCs w:val="32"/>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5712" w:firstLineChars="1700"/>
        <w:jc w:val="both"/>
        <w:textAlignment w:val="auto"/>
        <w:rPr>
          <w:rFonts w:hint="eastAsia" w:ascii="仿宋" w:hAnsi="仿宋" w:eastAsia="仿宋" w:cs="仿宋"/>
          <w:i w:val="0"/>
          <w:caps w:val="0"/>
          <w:color w:val="000000"/>
          <w:spacing w:val="8"/>
          <w:sz w:val="32"/>
          <w:szCs w:val="32"/>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4704" w:firstLineChars="1400"/>
        <w:jc w:val="both"/>
        <w:textAlignment w:val="auto"/>
        <w:rPr>
          <w:rFonts w:hint="eastAsia" w:ascii="仿宋" w:hAnsi="仿宋" w:eastAsia="仿宋" w:cs="仿宋"/>
          <w:i w:val="0"/>
          <w:caps w:val="0"/>
          <w:color w:val="000000"/>
          <w:spacing w:val="8"/>
          <w:sz w:val="32"/>
          <w:szCs w:val="32"/>
          <w:shd w:val="clear" w:fill="FFFFFF"/>
          <w:lang w:val="en-US" w:eastAsia="zh-CN"/>
        </w:rPr>
      </w:pPr>
      <w:r>
        <w:rPr>
          <w:rFonts w:hint="eastAsia" w:ascii="仿宋" w:hAnsi="仿宋" w:eastAsia="仿宋" w:cs="仿宋"/>
          <w:i w:val="0"/>
          <w:caps w:val="0"/>
          <w:color w:val="000000"/>
          <w:spacing w:val="8"/>
          <w:sz w:val="32"/>
          <w:szCs w:val="32"/>
          <w:shd w:val="clear" w:fill="FFFFFF"/>
          <w:lang w:val="en-US" w:eastAsia="zh-CN"/>
        </w:rPr>
        <w:t>蚌埠工商学院学生处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5040" w:firstLineChars="1500"/>
        <w:jc w:val="both"/>
        <w:textAlignment w:val="auto"/>
        <w:rPr>
          <w:rFonts w:hint="default" w:ascii="仿宋" w:hAnsi="仿宋" w:eastAsia="仿宋" w:cs="仿宋"/>
          <w:i w:val="0"/>
          <w:caps w:val="0"/>
          <w:color w:val="000000"/>
          <w:spacing w:val="8"/>
          <w:sz w:val="32"/>
          <w:szCs w:val="32"/>
          <w:shd w:val="clear" w:fill="FFFFFF"/>
          <w:lang w:val="en-US" w:eastAsia="zh-CN"/>
        </w:rPr>
      </w:pPr>
      <w:r>
        <w:rPr>
          <w:rFonts w:hint="eastAsia" w:ascii="仿宋" w:hAnsi="仿宋" w:eastAsia="仿宋" w:cs="仿宋"/>
          <w:i w:val="0"/>
          <w:caps w:val="0"/>
          <w:color w:val="000000"/>
          <w:spacing w:val="8"/>
          <w:sz w:val="32"/>
          <w:szCs w:val="32"/>
          <w:shd w:val="clear" w:fill="FFFFFF"/>
          <w:lang w:val="en-US" w:eastAsia="zh-CN"/>
        </w:rPr>
        <w:t>2022年5月2日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 w:hAnsi="仿宋" w:eastAsia="仿宋" w:cs="仿宋"/>
          <w:i w:val="0"/>
          <w:caps w:val="0"/>
          <w:color w:val="000000"/>
          <w:spacing w:val="8"/>
          <w:sz w:val="32"/>
          <w:szCs w:val="32"/>
          <w:shd w:val="clear" w:fill="FFFFFF"/>
          <w:lang w:val="en-US" w:eastAsia="zh-CN"/>
        </w:rPr>
        <w:sectPr>
          <w:pgSz w:w="11906" w:h="16838"/>
          <w:pgMar w:top="1440" w:right="1800" w:bottom="1440" w:left="1800" w:header="851" w:footer="992" w:gutter="0"/>
          <w:cols w:space="425" w:num="1"/>
          <w:docGrid w:type="lines" w:linePitch="312" w:charSpace="0"/>
        </w:sectPr>
      </w:pPr>
    </w:p>
    <w:tbl>
      <w:tblPr>
        <w:tblStyle w:val="4"/>
        <w:tblpPr w:leftFromText="180" w:rightFromText="180" w:vertAnchor="page" w:horzAnchor="page" w:tblpX="1745" w:tblpY="1863"/>
        <w:tblOverlap w:val="never"/>
        <w:tblW w:w="13530" w:type="dxa"/>
        <w:tblInd w:w="0" w:type="dxa"/>
        <w:shd w:val="clear" w:color="auto" w:fill="auto"/>
        <w:tblLayout w:type="fixed"/>
        <w:tblCellMar>
          <w:top w:w="0" w:type="dxa"/>
          <w:left w:w="0" w:type="dxa"/>
          <w:bottom w:w="0" w:type="dxa"/>
          <w:right w:w="0" w:type="dxa"/>
        </w:tblCellMar>
      </w:tblPr>
      <w:tblGrid>
        <w:gridCol w:w="1590"/>
        <w:gridCol w:w="1596"/>
        <w:gridCol w:w="1389"/>
        <w:gridCol w:w="1095"/>
        <w:gridCol w:w="1650"/>
        <w:gridCol w:w="1785"/>
        <w:gridCol w:w="1755"/>
        <w:gridCol w:w="2670"/>
      </w:tblGrid>
      <w:tr>
        <w:tblPrEx>
          <w:shd w:val="clear" w:color="auto" w:fill="auto"/>
          <w:tblCellMar>
            <w:top w:w="0" w:type="dxa"/>
            <w:left w:w="0" w:type="dxa"/>
            <w:bottom w:w="0" w:type="dxa"/>
            <w:right w:w="0" w:type="dxa"/>
          </w:tblCellMar>
        </w:tblPrEx>
        <w:trPr>
          <w:trHeight w:val="600" w:hRule="atLeast"/>
        </w:trPr>
        <w:tc>
          <w:tcPr>
            <w:tcW w:w="1353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36"/>
                <w:szCs w:val="36"/>
                <w:u w:val="none"/>
                <w:lang w:val="en-US" w:eastAsia="zh-CN" w:bidi="ar"/>
              </w:rPr>
              <w:t>蚌埠工商学院学生普通门诊医疗费报销单</w:t>
            </w:r>
          </w:p>
        </w:tc>
      </w:tr>
      <w:tr>
        <w:tblPrEx>
          <w:shd w:val="clear" w:color="auto" w:fill="auto"/>
          <w:tblCellMar>
            <w:top w:w="0" w:type="dxa"/>
            <w:left w:w="0" w:type="dxa"/>
            <w:bottom w:w="0" w:type="dxa"/>
            <w:right w:w="0" w:type="dxa"/>
          </w:tblCellMar>
        </w:tblPrEx>
        <w:trPr>
          <w:trHeight w:val="285" w:hRule="atLeast"/>
        </w:trPr>
        <w:tc>
          <w:tcPr>
            <w:tcW w:w="1353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8"/>
                <w:szCs w:val="28"/>
                <w:u w:val="none"/>
                <w:lang w:val="en-US" w:eastAsia="zh-CN" w:bidi="ar"/>
              </w:rPr>
              <w:t xml:space="preserve">年  月  日  </w:t>
            </w:r>
            <w:r>
              <w:rPr>
                <w:rFonts w:hint="eastAsia" w:ascii="宋体" w:hAnsi="宋体" w:eastAsia="宋体" w:cs="宋体"/>
                <w:i w:val="0"/>
                <w:color w:val="000000"/>
                <w:kern w:val="0"/>
                <w:sz w:val="24"/>
                <w:szCs w:val="24"/>
                <w:u w:val="none"/>
                <w:lang w:val="en-US" w:eastAsia="zh-CN" w:bidi="ar"/>
              </w:rPr>
              <w:t xml:space="preserve">        </w:t>
            </w:r>
          </w:p>
        </w:tc>
      </w:tr>
      <w:tr>
        <w:tblPrEx>
          <w:shd w:val="clear" w:color="auto" w:fill="auto"/>
          <w:tblCellMar>
            <w:top w:w="0" w:type="dxa"/>
            <w:left w:w="0" w:type="dxa"/>
            <w:bottom w:w="0" w:type="dxa"/>
            <w:right w:w="0" w:type="dxa"/>
          </w:tblCellMar>
        </w:tblPrEx>
        <w:trPr>
          <w:trHeight w:val="650" w:hRule="atLeast"/>
        </w:trPr>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  名</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性  别</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班  级</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联系方式</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银行卡号</w:t>
            </w:r>
          </w:p>
        </w:tc>
        <w:tc>
          <w:tcPr>
            <w:tcW w:w="408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开户银行</w:t>
            </w:r>
          </w:p>
        </w:tc>
        <w:tc>
          <w:tcPr>
            <w:tcW w:w="621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p>
        </w:tc>
      </w:tr>
      <w:tr>
        <w:tblPrEx>
          <w:shd w:val="clear" w:color="auto" w:fill="auto"/>
          <w:tblCellMar>
            <w:top w:w="0" w:type="dxa"/>
            <w:left w:w="0" w:type="dxa"/>
            <w:bottom w:w="0" w:type="dxa"/>
            <w:right w:w="0" w:type="dxa"/>
          </w:tblCellMar>
        </w:tblPrEx>
        <w:trPr>
          <w:trHeight w:val="645" w:hRule="atLeast"/>
        </w:trPr>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疾病名称</w:t>
            </w:r>
          </w:p>
        </w:tc>
        <w:tc>
          <w:tcPr>
            <w:tcW w:w="408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4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就诊医院</w:t>
            </w:r>
          </w:p>
        </w:tc>
        <w:tc>
          <w:tcPr>
            <w:tcW w:w="4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45" w:hRule="atLeast"/>
        </w:trPr>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就诊时间</w:t>
            </w:r>
          </w:p>
        </w:tc>
        <w:tc>
          <w:tcPr>
            <w:tcW w:w="11940"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720" w:hRule="atLeast"/>
        </w:trPr>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就诊总金额</w:t>
            </w:r>
          </w:p>
        </w:tc>
        <w:tc>
          <w:tcPr>
            <w:tcW w:w="408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4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报销金额（60%）</w:t>
            </w:r>
          </w:p>
        </w:tc>
        <w:tc>
          <w:tcPr>
            <w:tcW w:w="4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824" w:hRule="atLeast"/>
        </w:trPr>
        <w:tc>
          <w:tcPr>
            <w:tcW w:w="1353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说明：门诊病历、有效发票、药品打印单等报销凭证一并上交至学生处。</w:t>
            </w:r>
          </w:p>
        </w:tc>
      </w:tr>
      <w:tr>
        <w:tblPrEx>
          <w:shd w:val="clear" w:color="auto" w:fill="auto"/>
          <w:tblCellMar>
            <w:top w:w="0" w:type="dxa"/>
            <w:left w:w="0" w:type="dxa"/>
            <w:bottom w:w="0" w:type="dxa"/>
            <w:right w:w="0" w:type="dxa"/>
          </w:tblCellMar>
        </w:tblPrEx>
        <w:trPr>
          <w:trHeight w:val="567" w:hRule="atLeast"/>
        </w:trPr>
        <w:tc>
          <w:tcPr>
            <w:tcW w:w="1353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 </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72" w:firstLineChars="200"/>
        <w:jc w:val="both"/>
        <w:textAlignment w:val="auto"/>
        <w:rPr>
          <w:rFonts w:hint="eastAsia" w:ascii="仿宋" w:hAnsi="仿宋" w:eastAsia="仿宋" w:cs="仿宋"/>
          <w:i w:val="0"/>
          <w:caps w:val="0"/>
          <w:color w:val="000000"/>
          <w:spacing w:val="8"/>
          <w:sz w:val="32"/>
          <w:szCs w:val="32"/>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72" w:firstLineChars="200"/>
        <w:jc w:val="both"/>
        <w:textAlignment w:val="auto"/>
        <w:rPr>
          <w:rFonts w:hint="eastAsia" w:ascii="仿宋" w:hAnsi="仿宋" w:eastAsia="仿宋" w:cs="仿宋"/>
          <w:i w:val="0"/>
          <w:caps w:val="0"/>
          <w:color w:val="000000"/>
          <w:spacing w:val="8"/>
          <w:sz w:val="32"/>
          <w:szCs w:val="32"/>
          <w:shd w:val="clear" w:fill="FFFFFF"/>
          <w:lang w:val="en-US" w:eastAsia="zh-CN"/>
        </w:rPr>
      </w:pPr>
    </w:p>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lZjc2YjE5ZDYzMTA1MDQwNTE5ZTk3MzA2YTIxOGMifQ=="/>
  </w:docVars>
  <w:rsids>
    <w:rsidRoot w:val="72F97879"/>
    <w:rsid w:val="09D51CA8"/>
    <w:rsid w:val="503F30A5"/>
    <w:rsid w:val="5378280B"/>
    <w:rsid w:val="709321A9"/>
    <w:rsid w:val="72F97879"/>
    <w:rsid w:val="7CD14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qFormat/>
    <w:uiPriority w:val="0"/>
    <w:pPr>
      <w:widowControl w:val="0"/>
      <w:jc w:val="both"/>
    </w:pPr>
    <w:rPr>
      <w:rFonts w:ascii="宋体" w:hAnsi="Courier New" w:cs="Courier New" w:eastAsiaTheme="minorEastAsia"/>
      <w:kern w:val="2"/>
      <w:sz w:val="21"/>
      <w:szCs w:val="21"/>
      <w:lang w:val="en-US" w:eastAsia="zh-CN" w:bidi="ar-SA"/>
    </w:rPr>
  </w:style>
  <w:style w:type="paragraph" w:styleId="3">
    <w:name w:val="Normal (Web)"/>
    <w:basedOn w:val="1"/>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821</Words>
  <Characters>870</Characters>
  <Lines>0</Lines>
  <Paragraphs>0</Paragraphs>
  <TotalTime>0</TotalTime>
  <ScaleCrop>false</ScaleCrop>
  <LinksUpToDate>false</LinksUpToDate>
  <CharactersWithSpaces>986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2022-04-28T00:49:00Z</dcterms:created>
  <dc:creator>Administrator</dc:creator>
  <cp:lastModifiedBy>紫盈冰心</cp:lastModifiedBy>
  <cp:lastPrinted>2022-05-02T00:51:00Z</cp:lastPrinted>
  <dcterms:modified xsi:type="dcterms:W3CDTF">2022-05-02T06:07:22Z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AAFF859A53244666BDC9D9C7A68A82CB</vt:lpwstr>
  </property>
</Properties>
</file>